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89" w:rsidRDefault="008E5F1C" w:rsidP="008E5F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Level Bureaucrats Discussion</w:t>
      </w:r>
    </w:p>
    <w:p w:rsidR="00617A56" w:rsidRPr="00613B84" w:rsidRDefault="00617A56" w:rsidP="00CA25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sz w:val="24"/>
          <w:szCs w:val="24"/>
        </w:rPr>
        <w:t>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 xml:space="preserve">level bureaucrats </w:t>
      </w:r>
      <w:r w:rsidR="00526189">
        <w:rPr>
          <w:rFonts w:ascii="Times New Roman" w:hAnsi="Times New Roman" w:cs="Times New Roman"/>
          <w:sz w:val="24"/>
          <w:szCs w:val="24"/>
        </w:rPr>
        <w:t>are</w:t>
      </w:r>
      <w:r w:rsidRPr="00613B84">
        <w:rPr>
          <w:rFonts w:ascii="Times New Roman" w:hAnsi="Times New Roman" w:cs="Times New Roman"/>
          <w:sz w:val="24"/>
          <w:szCs w:val="24"/>
        </w:rPr>
        <w:t xml:space="preserve"> used to indicat</w:t>
      </w:r>
      <w:r w:rsidR="00526189">
        <w:rPr>
          <w:rFonts w:ascii="Times New Roman" w:hAnsi="Times New Roman" w:cs="Times New Roman"/>
          <w:sz w:val="24"/>
          <w:szCs w:val="24"/>
        </w:rPr>
        <w:t>ing</w:t>
      </w:r>
      <w:r w:rsidRPr="00613B84">
        <w:rPr>
          <w:rFonts w:ascii="Times New Roman" w:hAnsi="Times New Roman" w:cs="Times New Roman"/>
          <w:sz w:val="24"/>
          <w:szCs w:val="24"/>
        </w:rPr>
        <w:t xml:space="preserve"> frontline workers or the people tasked with policy implementation in an organization or government. Examples of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>level bureaucrats include teachers, policem</w:t>
      </w:r>
      <w:bookmarkStart w:id="0" w:name="_GoBack"/>
      <w:bookmarkEnd w:id="0"/>
      <w:r w:rsidRPr="00613B84">
        <w:rPr>
          <w:rFonts w:ascii="Times New Roman" w:hAnsi="Times New Roman" w:cs="Times New Roman"/>
          <w:sz w:val="24"/>
          <w:szCs w:val="24"/>
        </w:rPr>
        <w:t>en</w:t>
      </w:r>
      <w:r w:rsidR="00526189">
        <w:rPr>
          <w:rFonts w:ascii="Times New Roman" w:hAnsi="Times New Roman" w:cs="Times New Roman"/>
          <w:sz w:val="24"/>
          <w:szCs w:val="24"/>
        </w:rPr>
        <w:t>,</w:t>
      </w:r>
      <w:r w:rsidRPr="00613B84">
        <w:rPr>
          <w:rFonts w:ascii="Times New Roman" w:hAnsi="Times New Roman" w:cs="Times New Roman"/>
          <w:sz w:val="24"/>
          <w:szCs w:val="24"/>
        </w:rPr>
        <w:t xml:space="preserve"> and doctors.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>level divergence is that scenario of a gap that exist</w:t>
      </w:r>
      <w:r w:rsidR="00526189">
        <w:rPr>
          <w:rFonts w:ascii="Times New Roman" w:hAnsi="Times New Roman" w:cs="Times New Roman"/>
          <w:sz w:val="24"/>
          <w:szCs w:val="24"/>
        </w:rPr>
        <w:t>s</w:t>
      </w:r>
      <w:r w:rsidRPr="00613B84">
        <w:rPr>
          <w:rFonts w:ascii="Times New Roman" w:hAnsi="Times New Roman" w:cs="Times New Roman"/>
          <w:sz w:val="24"/>
          <w:szCs w:val="24"/>
        </w:rPr>
        <w:t xml:space="preserve"> between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>level decisions and formal policies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(Gofen</w:t>
      </w:r>
      <w:r w:rsidR="00526189"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13B84">
        <w:rPr>
          <w:rFonts w:ascii="Times New Roman" w:hAnsi="Times New Roman" w:cs="Times New Roman"/>
          <w:sz w:val="24"/>
          <w:szCs w:val="24"/>
        </w:rPr>
        <w:t>. This group of people ha</w:t>
      </w:r>
      <w:r w:rsidR="00526189">
        <w:rPr>
          <w:rFonts w:ascii="Times New Roman" w:hAnsi="Times New Roman" w:cs="Times New Roman"/>
          <w:sz w:val="24"/>
          <w:szCs w:val="24"/>
        </w:rPr>
        <w:t>s</w:t>
      </w:r>
      <w:r w:rsidRPr="00613B84">
        <w:rPr>
          <w:rFonts w:ascii="Times New Roman" w:hAnsi="Times New Roman" w:cs="Times New Roman"/>
          <w:sz w:val="24"/>
          <w:szCs w:val="24"/>
        </w:rPr>
        <w:t xml:space="preserve"> a great tendency to drift apart and ways that put them together are needed to ensure success in their operation.</w:t>
      </w:r>
    </w:p>
    <w:p w:rsidR="00617A56" w:rsidRPr="00613B84" w:rsidRDefault="00617A56" w:rsidP="00CA25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sz w:val="24"/>
          <w:szCs w:val="24"/>
        </w:rPr>
        <w:t>Implementing action of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 xml:space="preserve">level workers results in outcomes that differ </w:t>
      </w:r>
      <w:r w:rsidR="00526189">
        <w:rPr>
          <w:rFonts w:ascii="Times New Roman" w:hAnsi="Times New Roman" w:cs="Times New Roman"/>
          <w:sz w:val="24"/>
          <w:szCs w:val="24"/>
        </w:rPr>
        <w:t xml:space="preserve">from </w:t>
      </w:r>
      <w:r w:rsidRPr="00613B84">
        <w:rPr>
          <w:rFonts w:ascii="Times New Roman" w:hAnsi="Times New Roman" w:cs="Times New Roman"/>
          <w:sz w:val="24"/>
          <w:szCs w:val="24"/>
        </w:rPr>
        <w:t xml:space="preserve">the opinions </w:t>
      </w:r>
      <w:r w:rsidR="00526189">
        <w:rPr>
          <w:rFonts w:ascii="Times New Roman" w:hAnsi="Times New Roman" w:cs="Times New Roman"/>
          <w:sz w:val="24"/>
          <w:szCs w:val="24"/>
        </w:rPr>
        <w:t xml:space="preserve">of </w:t>
      </w:r>
      <w:r w:rsidRPr="00613B84">
        <w:rPr>
          <w:rFonts w:ascii="Times New Roman" w:hAnsi="Times New Roman" w:cs="Times New Roman"/>
          <w:sz w:val="24"/>
          <w:szCs w:val="24"/>
        </w:rPr>
        <w:t>informal policies. Efforts of reducing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 xml:space="preserve">level divergence target policies made in some sectors. One way of limiting it is through motivation. Motivation is aimed at workers </w:t>
      </w:r>
      <w:r w:rsidR="00526189">
        <w:rPr>
          <w:rFonts w:ascii="Times New Roman" w:hAnsi="Times New Roman" w:cs="Times New Roman"/>
          <w:sz w:val="24"/>
          <w:szCs w:val="24"/>
        </w:rPr>
        <w:t xml:space="preserve">who </w:t>
      </w:r>
      <w:r w:rsidRPr="00613B84">
        <w:rPr>
          <w:rFonts w:ascii="Times New Roman" w:hAnsi="Times New Roman" w:cs="Times New Roman"/>
          <w:sz w:val="24"/>
          <w:szCs w:val="24"/>
        </w:rPr>
        <w:t>focus on their wellbeing by granting their convenience and comfort from having a gap with the formal policies.</w:t>
      </w:r>
    </w:p>
    <w:p w:rsidR="00617A56" w:rsidRPr="00613B84" w:rsidRDefault="00617A56" w:rsidP="00CA25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sz w:val="24"/>
          <w:szCs w:val="24"/>
        </w:rPr>
        <w:t>Another accountability aspect that is used to limit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>level divergence is upholding transparency. The aspect of transparency helps in bringing out the divergence that is transparent to people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(Kras et al.</w:t>
      </w:r>
      <w:r w:rsidR="00526189"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13B84">
        <w:rPr>
          <w:rFonts w:ascii="Times New Roman" w:hAnsi="Times New Roman" w:cs="Times New Roman"/>
          <w:sz w:val="24"/>
          <w:szCs w:val="24"/>
        </w:rPr>
        <w:t xml:space="preserve">. The transparency occurs either by choice or inevitable and there is </w:t>
      </w:r>
      <w:r w:rsidR="00526189">
        <w:rPr>
          <w:rFonts w:ascii="Times New Roman" w:hAnsi="Times New Roman" w:cs="Times New Roman"/>
          <w:sz w:val="24"/>
          <w:szCs w:val="24"/>
        </w:rPr>
        <w:t xml:space="preserve">a </w:t>
      </w:r>
      <w:r w:rsidRPr="00613B84">
        <w:rPr>
          <w:rFonts w:ascii="Times New Roman" w:hAnsi="Times New Roman" w:cs="Times New Roman"/>
          <w:sz w:val="24"/>
          <w:szCs w:val="24"/>
        </w:rPr>
        <w:t>divergence that is concealed. For the concealed one, workers are in a position to work with it or choose to hide it from others thereby limiting the street divergence.</w:t>
      </w:r>
    </w:p>
    <w:p w:rsidR="00617A56" w:rsidRPr="00613B84" w:rsidRDefault="00617A56" w:rsidP="00CA25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sz w:val="24"/>
          <w:szCs w:val="24"/>
        </w:rPr>
        <w:t xml:space="preserve">Lastly, reducing street divergence employs collectivity. The dimension of collectivity emphasizes the fact that discussing street divergence has to involve individual action. </w:t>
      </w:r>
      <w:r w:rsidR="00526189">
        <w:rPr>
          <w:rFonts w:ascii="Times New Roman" w:hAnsi="Times New Roman" w:cs="Times New Roman"/>
          <w:sz w:val="24"/>
          <w:szCs w:val="24"/>
        </w:rPr>
        <w:t>A l</w:t>
      </w:r>
      <w:r w:rsidRPr="00613B84">
        <w:rPr>
          <w:rFonts w:ascii="Times New Roman" w:hAnsi="Times New Roman" w:cs="Times New Roman"/>
          <w:sz w:val="24"/>
          <w:szCs w:val="24"/>
        </w:rPr>
        <w:t>ot more is required where the issues and aspects of collective people are necessary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(Andersson</w:t>
      </w:r>
      <w:r w:rsidR="00526189"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13B84">
        <w:rPr>
          <w:rFonts w:ascii="Times New Roman" w:hAnsi="Times New Roman" w:cs="Times New Roman"/>
          <w:sz w:val="24"/>
          <w:szCs w:val="24"/>
        </w:rPr>
        <w:t>. It is the collective force that aids in closing the gap that would arise between street</w:t>
      </w:r>
      <w:r w:rsidR="00526189">
        <w:rPr>
          <w:rFonts w:ascii="Times New Roman" w:hAnsi="Times New Roman" w:cs="Times New Roman"/>
          <w:sz w:val="24"/>
          <w:szCs w:val="24"/>
        </w:rPr>
        <w:t>-</w:t>
      </w:r>
      <w:r w:rsidRPr="00613B84">
        <w:rPr>
          <w:rFonts w:ascii="Times New Roman" w:hAnsi="Times New Roman" w:cs="Times New Roman"/>
          <w:sz w:val="24"/>
          <w:szCs w:val="24"/>
        </w:rPr>
        <w:t>level sectors such as health, education</w:t>
      </w:r>
      <w:r w:rsidR="00526189">
        <w:rPr>
          <w:rFonts w:ascii="Times New Roman" w:hAnsi="Times New Roman" w:cs="Times New Roman"/>
          <w:sz w:val="24"/>
          <w:szCs w:val="24"/>
        </w:rPr>
        <w:t>,</w:t>
      </w:r>
      <w:r w:rsidRPr="00613B84">
        <w:rPr>
          <w:rFonts w:ascii="Times New Roman" w:hAnsi="Times New Roman" w:cs="Times New Roman"/>
          <w:sz w:val="24"/>
          <w:szCs w:val="24"/>
        </w:rPr>
        <w:t xml:space="preserve"> and even administration. Street divergence is prone to reduction with the employment of the above.</w:t>
      </w:r>
    </w:p>
    <w:p w:rsidR="00617A56" w:rsidRPr="00613B84" w:rsidRDefault="00617A56" w:rsidP="00617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56" w:rsidRDefault="00617A56" w:rsidP="00617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56" w:rsidRDefault="00617A56" w:rsidP="00617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56" w:rsidRPr="00613B84" w:rsidRDefault="00617A56" w:rsidP="00617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56" w:rsidRDefault="00617A56" w:rsidP="00617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25B6" w:rsidRDefault="00CA25B6" w:rsidP="00617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56" w:rsidRPr="00613B84" w:rsidRDefault="00617A56" w:rsidP="00617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sz w:val="24"/>
          <w:szCs w:val="24"/>
        </w:rPr>
        <w:t>References.</w:t>
      </w:r>
    </w:p>
    <w:p w:rsidR="00617A56" w:rsidRPr="00613B84" w:rsidRDefault="00617A56" w:rsidP="00617A56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Andersson, B. (2018). Fringe Work–Street-level Divergence in Swedish Youth Work. </w:t>
      </w:r>
      <w:r w:rsidRPr="00613B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Sage Handbook of Youth Work Practice. London: SAGE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17A56" w:rsidRPr="00613B84" w:rsidRDefault="00617A56" w:rsidP="00617A56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Gofen, A. (2017). Mind the gap: Dimensions and influence of street-level divergence. </w:t>
      </w:r>
      <w:r w:rsidRPr="00613B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Public Administration Research and Theory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13B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473-493.</w:t>
      </w:r>
    </w:p>
    <w:p w:rsidR="00617A56" w:rsidRPr="00613B84" w:rsidRDefault="00617A56" w:rsidP="00617A56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Kras, K. R., Magnuson, S., Portillo, S., &amp; Taxman, F. S. (2019). Tempered radicals: Considering street-level community corrections officers and supervisors’ divergence from policies. </w:t>
      </w:r>
      <w:r w:rsidRPr="00613B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Justice Quarterly</w:t>
      </w:r>
      <w:r w:rsidRPr="00613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1-24.</w:t>
      </w:r>
    </w:p>
    <w:p w:rsidR="00325F1F" w:rsidRPr="00617A56" w:rsidRDefault="00325F1F" w:rsidP="00617A56"/>
    <w:sectPr w:rsidR="00325F1F" w:rsidRPr="00617A56" w:rsidSect="000B0A6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51" w:rsidRDefault="00516B51" w:rsidP="000B0A67">
      <w:pPr>
        <w:spacing w:after="0" w:line="240" w:lineRule="auto"/>
      </w:pPr>
      <w:r>
        <w:separator/>
      </w:r>
    </w:p>
  </w:endnote>
  <w:endnote w:type="continuationSeparator" w:id="0">
    <w:p w:rsidR="00516B51" w:rsidRDefault="00516B51" w:rsidP="000B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51" w:rsidRDefault="00516B51" w:rsidP="000B0A67">
      <w:pPr>
        <w:spacing w:after="0" w:line="240" w:lineRule="auto"/>
      </w:pPr>
      <w:r>
        <w:separator/>
      </w:r>
    </w:p>
  </w:footnote>
  <w:footnote w:type="continuationSeparator" w:id="0">
    <w:p w:rsidR="00516B51" w:rsidRDefault="00516B51" w:rsidP="000B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jExMDI0szQysDBX0lEKTi0uzszPAykwrAUA/iZYfSwAAAA="/>
  </w:docVars>
  <w:rsids>
    <w:rsidRoot w:val="000C7E83"/>
    <w:rsid w:val="000212E8"/>
    <w:rsid w:val="00074DC9"/>
    <w:rsid w:val="000A5475"/>
    <w:rsid w:val="000B0A67"/>
    <w:rsid w:val="000C7E83"/>
    <w:rsid w:val="00106857"/>
    <w:rsid w:val="001A3E9C"/>
    <w:rsid w:val="001B18D9"/>
    <w:rsid w:val="00325F1F"/>
    <w:rsid w:val="00410444"/>
    <w:rsid w:val="00516B51"/>
    <w:rsid w:val="00526189"/>
    <w:rsid w:val="00613B84"/>
    <w:rsid w:val="00617A56"/>
    <w:rsid w:val="006807B3"/>
    <w:rsid w:val="008E5F1C"/>
    <w:rsid w:val="008E7F6E"/>
    <w:rsid w:val="008F44D9"/>
    <w:rsid w:val="0096086C"/>
    <w:rsid w:val="00A16B13"/>
    <w:rsid w:val="00B75336"/>
    <w:rsid w:val="00BC2764"/>
    <w:rsid w:val="00C7094B"/>
    <w:rsid w:val="00C92CB3"/>
    <w:rsid w:val="00CA25B6"/>
    <w:rsid w:val="00CC7F6A"/>
    <w:rsid w:val="00D76237"/>
    <w:rsid w:val="00DD7222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90F63E-8DE8-4A49-BD5F-53EE7168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67"/>
  </w:style>
  <w:style w:type="paragraph" w:styleId="Footer">
    <w:name w:val="footer"/>
    <w:basedOn w:val="Normal"/>
    <w:link w:val="FooterChar"/>
    <w:uiPriority w:val="99"/>
    <w:unhideWhenUsed/>
    <w:rsid w:val="000B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aaronaquines@gmail.com</cp:lastModifiedBy>
  <cp:revision>2</cp:revision>
  <dcterms:created xsi:type="dcterms:W3CDTF">2021-03-21T21:15:00Z</dcterms:created>
  <dcterms:modified xsi:type="dcterms:W3CDTF">2021-03-21T21:15:00Z</dcterms:modified>
</cp:coreProperties>
</file>